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499B">
      <w:pPr>
        <w:spacing w:line="360" w:lineRule="auto"/>
        <w:jc w:val="left"/>
        <w:rPr>
          <w:rFonts w:hint="eastAsia" w:ascii="黑体" w:hAnsi="黑体" w:eastAsia="黑体" w:cstheme="majorEastAsia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3</w:t>
      </w:r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bookmarkStart w:id="0" w:name="_GoBack"/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bookmarkEnd w:id="0"/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</w:rPr>
        <w:t>1、本人已理解招聘职位的相关要求，所填写和提供的个人信息、证明资料、证件等真实准确、合法有效，确认符合报考岗位的条件和要求。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2、本人自觉遵守招聘的各项规定以及纪律要求，诚实守信报考，认真履行报考人员的义务，不故意浪费考录资源。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进入资格审查、面试、考察、体检、公示、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本人保证在报名至聘用期间保持联系方式畅通，保守笔试试题、面试试题等信息的秘密，自觉保护个人隐私，不侵犯他人隐私。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5、本人对违反上述承诺所造成的后果，自愿承担责任。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3EB090EE">
      <w:pPr>
        <w:spacing w:line="240" w:lineRule="auto"/>
        <w:ind w:left="4200" w:leftChars="0" w:firstLine="420" w:firstLineChars="0"/>
        <w:jc w:val="center"/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658CA"/>
    <w:rsid w:val="04B658CA"/>
    <w:rsid w:val="752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2025-01-26T08:37:00Z</dcterms:created>
  <dc:creator>小刺猬</dc:creator>
  <cp:lastModifiedBy>小刺猬</cp:lastModifiedBy>
  <dcterms:modified xsi:type="dcterms:W3CDTF">2025-03-04T08:22:49Z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B7E365A7A49544F2B126B73D1EB2C4C8_11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